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874E" w14:textId="77777777" w:rsidR="00E755CD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687F9B2B" w14:textId="77777777" w:rsidR="00E755CD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DESCRIÇÃO DAS COTAS, VALORES DE PATROCÍNIOS E BENEFÍCIOS DOS PATROCINADORES</w:t>
      </w:r>
    </w:p>
    <w:p w14:paraId="0270A6AD" w14:textId="77777777" w:rsidR="00E755CD" w:rsidRDefault="00E755CD">
      <w:pPr>
        <w:jc w:val="center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"/>
        <w:tblW w:w="10635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513"/>
        <w:gridCol w:w="2021"/>
      </w:tblGrid>
      <w:tr w:rsidR="00E755CD" w14:paraId="42037C7A" w14:textId="77777777" w:rsidTr="00A15189">
        <w:trPr>
          <w:trHeight w:val="54"/>
        </w:trPr>
        <w:tc>
          <w:tcPr>
            <w:tcW w:w="1101" w:type="dxa"/>
            <w:shd w:val="clear" w:color="auto" w:fill="4A86E8"/>
          </w:tcPr>
          <w:p w14:paraId="36B6FD76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COTA</w:t>
            </w:r>
          </w:p>
        </w:tc>
        <w:tc>
          <w:tcPr>
            <w:tcW w:w="7513" w:type="dxa"/>
            <w:shd w:val="clear" w:color="auto" w:fill="4A86E8"/>
          </w:tcPr>
          <w:p w14:paraId="25265DB4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21" w:type="dxa"/>
            <w:shd w:val="clear" w:color="auto" w:fill="4A86E8"/>
          </w:tcPr>
          <w:p w14:paraId="4BE597F5" w14:textId="77777777" w:rsidR="00E755CD" w:rsidRDefault="00000000" w:rsidP="00810FA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</w:t>
            </w:r>
          </w:p>
        </w:tc>
      </w:tr>
      <w:tr w:rsidR="00E755CD" w14:paraId="4B2699CC" w14:textId="77777777" w:rsidTr="00810FA3">
        <w:tc>
          <w:tcPr>
            <w:tcW w:w="1101" w:type="dxa"/>
            <w:vAlign w:val="center"/>
          </w:tcPr>
          <w:p w14:paraId="1ACB326F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</w:t>
            </w:r>
          </w:p>
        </w:tc>
        <w:tc>
          <w:tcPr>
            <w:tcW w:w="7513" w:type="dxa"/>
            <w:vAlign w:val="center"/>
          </w:tcPr>
          <w:p w14:paraId="005A8533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DIAMANTE (exclusividade)</w:t>
            </w:r>
          </w:p>
          <w:p w14:paraId="2BB4A3D6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Divulgação da Marca em todos os eventos regionais e Nacionais:</w:t>
            </w:r>
          </w:p>
          <w:p w14:paraId="4BFE05F6" w14:textId="262DF544" w:rsidR="00E755CD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em impressos (Gráficos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 Serigráfico), logo em inserção TV, Citações em sonorização de rádio, logo e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citações em mídias sociais, citações sonoras durante o evento, pontos de divulgação, Aberto para </w:t>
            </w:r>
            <w:proofErr w:type="spellStart"/>
            <w:r>
              <w:rPr>
                <w:rFonts w:ascii="Arial" w:eastAsia="Arial" w:hAnsi="Arial" w:cs="Arial"/>
              </w:rPr>
              <w:t>standes</w:t>
            </w:r>
            <w:proofErr w:type="spellEnd"/>
            <w:r>
              <w:rPr>
                <w:rFonts w:ascii="Arial" w:eastAsia="Arial" w:hAnsi="Arial" w:cs="Arial"/>
              </w:rPr>
              <w:t xml:space="preserve">, citação pelos Artistas Nacionais, até quatro Balões infláveis para propaganda com a marca do patrocinador, até 05 blogs de digitais influencer, espaço vip nos shows Nacionais, camarote do patrocinador com bebidas e </w:t>
            </w:r>
            <w:proofErr w:type="spellStart"/>
            <w:r>
              <w:rPr>
                <w:rFonts w:ascii="Arial" w:eastAsia="Arial" w:hAnsi="Arial" w:cs="Arial"/>
              </w:rPr>
              <w:t>coffe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breack</w:t>
            </w:r>
            <w:proofErr w:type="spellEnd"/>
            <w:r>
              <w:rPr>
                <w:rFonts w:ascii="Arial" w:eastAsia="Arial" w:hAnsi="Arial" w:cs="Arial"/>
              </w:rPr>
              <w:t xml:space="preserve"> (abastecimento por conta do patrocinador)</w:t>
            </w:r>
          </w:p>
        </w:tc>
        <w:tc>
          <w:tcPr>
            <w:tcW w:w="2021" w:type="dxa"/>
            <w:vAlign w:val="center"/>
          </w:tcPr>
          <w:p w14:paraId="6B377F96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R$ 2.000.000,00</w:t>
            </w:r>
          </w:p>
        </w:tc>
      </w:tr>
      <w:tr w:rsidR="00E755CD" w14:paraId="7EC1EB06" w14:textId="77777777" w:rsidTr="00810FA3">
        <w:tc>
          <w:tcPr>
            <w:tcW w:w="1101" w:type="dxa"/>
            <w:vAlign w:val="center"/>
          </w:tcPr>
          <w:p w14:paraId="22E70E23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II</w:t>
            </w:r>
          </w:p>
        </w:tc>
        <w:tc>
          <w:tcPr>
            <w:tcW w:w="7513" w:type="dxa"/>
            <w:vAlign w:val="center"/>
          </w:tcPr>
          <w:p w14:paraId="15162531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OURO (Patrocinador Oficial)</w:t>
            </w:r>
          </w:p>
          <w:p w14:paraId="0D9D7F6D" w14:textId="48980643" w:rsidR="00E755CD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em impressos (Gráficos e Serigráfico), logo em inserção TV, Citações em sonorização de rádio, logo e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citações em mídias sociais, citações sonoras durante o evento, pontos de divulgação, Aberto para </w:t>
            </w:r>
            <w:proofErr w:type="spellStart"/>
            <w:r>
              <w:rPr>
                <w:rFonts w:ascii="Arial" w:eastAsia="Arial" w:hAnsi="Arial" w:cs="Arial"/>
              </w:rPr>
              <w:t>standes</w:t>
            </w:r>
            <w:proofErr w:type="spellEnd"/>
            <w:r>
              <w:rPr>
                <w:rFonts w:ascii="Arial" w:eastAsia="Arial" w:hAnsi="Arial" w:cs="Arial"/>
              </w:rPr>
              <w:t>, até dois Balões infláveis para propaganda com a marca do patrocinador, até 03 blogs de digitais influencer, espaço vip e camarote.</w:t>
            </w:r>
          </w:p>
        </w:tc>
        <w:tc>
          <w:tcPr>
            <w:tcW w:w="2021" w:type="dxa"/>
            <w:vAlign w:val="center"/>
          </w:tcPr>
          <w:p w14:paraId="6E2E3C08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R$ 1.500.000,00</w:t>
            </w:r>
          </w:p>
        </w:tc>
      </w:tr>
      <w:tr w:rsidR="00E755CD" w14:paraId="5C7B389C" w14:textId="77777777" w:rsidTr="00810FA3">
        <w:tc>
          <w:tcPr>
            <w:tcW w:w="1101" w:type="dxa"/>
            <w:vAlign w:val="center"/>
          </w:tcPr>
          <w:p w14:paraId="70624993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III</w:t>
            </w:r>
          </w:p>
        </w:tc>
        <w:tc>
          <w:tcPr>
            <w:tcW w:w="7513" w:type="dxa"/>
            <w:vAlign w:val="center"/>
          </w:tcPr>
          <w:p w14:paraId="05AD8B1C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PRATA</w:t>
            </w:r>
          </w:p>
          <w:p w14:paraId="6DBE6AA4" w14:textId="4C26F97C" w:rsidR="00E755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Logo em impressos (Gráficos e serigráfico, camisas), Citações em sonorização de rádio, Logo / Citações em mídias sociais Citações sonoras durante o evento, aberto a </w:t>
            </w:r>
            <w:proofErr w:type="spellStart"/>
            <w:r>
              <w:rPr>
                <w:rFonts w:ascii="Arial" w:eastAsia="Arial" w:hAnsi="Arial" w:cs="Arial"/>
              </w:rPr>
              <w:t>standes</w:t>
            </w:r>
            <w:proofErr w:type="spellEnd"/>
            <w:r>
              <w:rPr>
                <w:rFonts w:ascii="Arial" w:eastAsia="Arial" w:hAnsi="Arial" w:cs="Arial"/>
              </w:rPr>
              <w:t xml:space="preserve"> e até 02 blogs de digitais influencer do Estado do Amapá, espaço vip.</w:t>
            </w:r>
          </w:p>
        </w:tc>
        <w:tc>
          <w:tcPr>
            <w:tcW w:w="2021" w:type="dxa"/>
            <w:vAlign w:val="center"/>
          </w:tcPr>
          <w:p w14:paraId="3D0DFBA2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R$ 900.000,00</w:t>
            </w:r>
          </w:p>
        </w:tc>
      </w:tr>
      <w:tr w:rsidR="00E755CD" w14:paraId="7896A292" w14:textId="77777777" w:rsidTr="00810FA3">
        <w:tc>
          <w:tcPr>
            <w:tcW w:w="1101" w:type="dxa"/>
            <w:vAlign w:val="center"/>
          </w:tcPr>
          <w:p w14:paraId="7E37B2CD" w14:textId="77777777" w:rsidR="00E755CD" w:rsidRDefault="00000000" w:rsidP="00810FA3">
            <w:pPr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IV</w:t>
            </w:r>
          </w:p>
        </w:tc>
        <w:tc>
          <w:tcPr>
            <w:tcW w:w="7513" w:type="dxa"/>
            <w:vAlign w:val="center"/>
          </w:tcPr>
          <w:p w14:paraId="39D36586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BRONZE</w:t>
            </w:r>
          </w:p>
          <w:p w14:paraId="7DEA93AD" w14:textId="776D8C5C" w:rsidR="00E755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+/ Citações em mídias sociais,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Citações sonoras durante o evento,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Logo</w:t>
            </w:r>
            <w:proofErr w:type="gramEnd"/>
            <w:r>
              <w:rPr>
                <w:rFonts w:ascii="Arial" w:eastAsia="Arial" w:hAnsi="Arial" w:cs="Arial"/>
              </w:rPr>
              <w:t xml:space="preserve"> em impressos (Gráficos e Serigráfico), citações sonoras durante o evento.</w:t>
            </w:r>
          </w:p>
        </w:tc>
        <w:tc>
          <w:tcPr>
            <w:tcW w:w="2021" w:type="dxa"/>
            <w:vAlign w:val="center"/>
          </w:tcPr>
          <w:p w14:paraId="2B30576C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R$ 450.000,00</w:t>
            </w:r>
          </w:p>
        </w:tc>
      </w:tr>
      <w:tr w:rsidR="00E755CD" w14:paraId="66EA2120" w14:textId="77777777" w:rsidTr="00A15189">
        <w:trPr>
          <w:trHeight w:val="199"/>
        </w:trPr>
        <w:tc>
          <w:tcPr>
            <w:tcW w:w="10635" w:type="dxa"/>
            <w:gridSpan w:val="3"/>
            <w:shd w:val="clear" w:color="auto" w:fill="0B769F"/>
            <w:vAlign w:val="center"/>
          </w:tcPr>
          <w:p w14:paraId="45E7C129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COTA SUSTENTÁVEL</w:t>
            </w:r>
          </w:p>
        </w:tc>
      </w:tr>
      <w:tr w:rsidR="00E755CD" w14:paraId="5B2FE79C" w14:textId="77777777">
        <w:trPr>
          <w:trHeight w:val="253"/>
        </w:trPr>
        <w:tc>
          <w:tcPr>
            <w:tcW w:w="10635" w:type="dxa"/>
            <w:gridSpan w:val="3"/>
            <w:shd w:val="clear" w:color="auto" w:fill="auto"/>
            <w:vAlign w:val="center"/>
          </w:tcPr>
          <w:p w14:paraId="3F05C3A8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Empresas interessadas em atividades sustentáveis como, recolhimento de lixos, utensílios e objetos para reciclagem. A empresa interessada terá os mesmos direitos que a categoria PRATA.</w:t>
            </w:r>
          </w:p>
        </w:tc>
      </w:tr>
      <w:tr w:rsidR="00E755CD" w14:paraId="295A29C0" w14:textId="77777777" w:rsidTr="00A15189">
        <w:trPr>
          <w:trHeight w:val="55"/>
        </w:trPr>
        <w:tc>
          <w:tcPr>
            <w:tcW w:w="10635" w:type="dxa"/>
            <w:gridSpan w:val="3"/>
            <w:shd w:val="clear" w:color="auto" w:fill="0B769F"/>
            <w:vAlign w:val="center"/>
          </w:tcPr>
          <w:p w14:paraId="57D534DF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COTAS PERSONALIZADAS</w:t>
            </w:r>
          </w:p>
        </w:tc>
      </w:tr>
      <w:tr w:rsidR="00E755CD" w14:paraId="623D79FF" w14:textId="77777777" w:rsidTr="00810FA3">
        <w:tc>
          <w:tcPr>
            <w:tcW w:w="1101" w:type="dxa"/>
            <w:vAlign w:val="center"/>
          </w:tcPr>
          <w:p w14:paraId="03008352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</w:t>
            </w:r>
          </w:p>
        </w:tc>
        <w:tc>
          <w:tcPr>
            <w:tcW w:w="7513" w:type="dxa"/>
            <w:vAlign w:val="center"/>
          </w:tcPr>
          <w:p w14:paraId="45BA88BA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SHOW NACIONAL</w:t>
            </w:r>
          </w:p>
          <w:p w14:paraId="201C1A4C" w14:textId="40AE8C73" w:rsidR="00E755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em impressos (Gráficos e Serigráfico), logo em inserção TV,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Citações em sonorização de rádio, logo e citações em mídias sociais, citações sonoras durante o evento, pontos de divulgação</w:t>
            </w:r>
          </w:p>
        </w:tc>
        <w:tc>
          <w:tcPr>
            <w:tcW w:w="2021" w:type="dxa"/>
            <w:vAlign w:val="center"/>
          </w:tcPr>
          <w:p w14:paraId="71298E1A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R$ 40.000,00</w:t>
            </w:r>
          </w:p>
        </w:tc>
      </w:tr>
      <w:tr w:rsidR="00E755CD" w14:paraId="75C06D1C" w14:textId="77777777" w:rsidTr="00810FA3">
        <w:tc>
          <w:tcPr>
            <w:tcW w:w="1101" w:type="dxa"/>
            <w:vAlign w:val="center"/>
          </w:tcPr>
          <w:p w14:paraId="6B7E23E5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II</w:t>
            </w:r>
          </w:p>
        </w:tc>
        <w:tc>
          <w:tcPr>
            <w:tcW w:w="7513" w:type="dxa"/>
            <w:vAlign w:val="center"/>
          </w:tcPr>
          <w:p w14:paraId="6133F67C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DOMINGUEIRAS BALNEÁRIO DA FAZENDINHA, CIDADE NOVA E ARAXÁ</w:t>
            </w:r>
          </w:p>
          <w:p w14:paraId="2183DB46" w14:textId="27F89D7E" w:rsidR="00E755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em impressos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(gráficos,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camisas), logo em inserção TV,</w:t>
            </w:r>
            <w:r w:rsidR="00810F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Citações em sonorização de rádio, logo e citações em mídias sociais, citações sonoras durante o evento.</w:t>
            </w:r>
          </w:p>
        </w:tc>
        <w:tc>
          <w:tcPr>
            <w:tcW w:w="2021" w:type="dxa"/>
            <w:vAlign w:val="center"/>
          </w:tcPr>
          <w:p w14:paraId="5A7FD94E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R$ 20.000,00</w:t>
            </w:r>
          </w:p>
        </w:tc>
      </w:tr>
      <w:tr w:rsidR="00E755CD" w14:paraId="4C822427" w14:textId="77777777" w:rsidTr="00A15189">
        <w:trPr>
          <w:trHeight w:val="874"/>
        </w:trPr>
        <w:tc>
          <w:tcPr>
            <w:tcW w:w="1101" w:type="dxa"/>
            <w:vAlign w:val="center"/>
          </w:tcPr>
          <w:p w14:paraId="7226BAF6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III</w:t>
            </w:r>
          </w:p>
        </w:tc>
        <w:tc>
          <w:tcPr>
            <w:tcW w:w="7513" w:type="dxa"/>
            <w:vAlign w:val="center"/>
          </w:tcPr>
          <w:p w14:paraId="52DF6FDE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LUAL DA FAZENDINHA LUAU</w:t>
            </w:r>
          </w:p>
          <w:p w14:paraId="60D38544" w14:textId="77777777" w:rsidR="00E755CD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Impressos (gráficos, camisas), logo em inserção TV, Citações em sonorização de rádio, logo e citações em mídias sociais, citações sonoras durante o evento.</w:t>
            </w:r>
          </w:p>
        </w:tc>
        <w:tc>
          <w:tcPr>
            <w:tcW w:w="2021" w:type="dxa"/>
            <w:vAlign w:val="center"/>
          </w:tcPr>
          <w:p w14:paraId="2DAC77F1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R$ 25.000,00</w:t>
            </w:r>
          </w:p>
        </w:tc>
      </w:tr>
      <w:tr w:rsidR="00E755CD" w14:paraId="36F8635C" w14:textId="77777777" w:rsidTr="00A15189">
        <w:trPr>
          <w:trHeight w:val="960"/>
        </w:trPr>
        <w:tc>
          <w:tcPr>
            <w:tcW w:w="1101" w:type="dxa"/>
            <w:vAlign w:val="center"/>
          </w:tcPr>
          <w:p w14:paraId="37B1D093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IV</w:t>
            </w:r>
          </w:p>
        </w:tc>
        <w:tc>
          <w:tcPr>
            <w:tcW w:w="7513" w:type="dxa"/>
            <w:vAlign w:val="center"/>
          </w:tcPr>
          <w:p w14:paraId="3B9B5A2A" w14:textId="77777777" w:rsidR="00E755CD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SAMBA NO MERCADO</w:t>
            </w:r>
          </w:p>
          <w:p w14:paraId="51DED107" w14:textId="77777777" w:rsidR="00E755CD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Impressos (gráficos, camisas), logo em inserção TV, Citações em sonorização de rádio, logo e citações em mídias sociais, citações sonoras durante o evento.</w:t>
            </w:r>
          </w:p>
        </w:tc>
        <w:tc>
          <w:tcPr>
            <w:tcW w:w="2021" w:type="dxa"/>
            <w:vAlign w:val="center"/>
          </w:tcPr>
          <w:p w14:paraId="6C05D63A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R$ 25,000,00</w:t>
            </w:r>
          </w:p>
        </w:tc>
      </w:tr>
    </w:tbl>
    <w:p w14:paraId="1527CF2F" w14:textId="085F608A" w:rsidR="00E755CD" w:rsidRDefault="00E755CD" w:rsidP="00A15189">
      <w:pPr>
        <w:rPr>
          <w:rFonts w:ascii="Arial" w:eastAsia="Arial" w:hAnsi="Arial" w:cs="Arial"/>
          <w:sz w:val="24"/>
          <w:szCs w:val="24"/>
        </w:rPr>
      </w:pPr>
    </w:p>
    <w:sectPr w:rsidR="00E755CD" w:rsidSect="00733B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3" w:bottom="1418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54B9" w14:textId="77777777" w:rsidR="003E28B8" w:rsidRDefault="003E28B8">
      <w:r>
        <w:separator/>
      </w:r>
    </w:p>
  </w:endnote>
  <w:endnote w:type="continuationSeparator" w:id="0">
    <w:p w14:paraId="65B7BCDA" w14:textId="77777777" w:rsidR="003E28B8" w:rsidRDefault="003E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F7B" w14:textId="77777777" w:rsidR="00E755CD" w:rsidRDefault="00000000">
    <w:pPr>
      <w:widowControl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                                                 </w:t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733B43"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  <w:r>
      <w:rPr>
        <w:rFonts w:ascii="Arial" w:eastAsia="Arial" w:hAnsi="Arial" w:cs="Arial"/>
      </w:rPr>
      <w:t>|</w:t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NUMPAGES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733B43">
      <w:rPr>
        <w:rFonts w:ascii="Arial" w:eastAsia="Arial" w:hAnsi="Arial" w:cs="Arial"/>
        <w:noProof/>
        <w:sz w:val="24"/>
        <w:szCs w:val="24"/>
      </w:rPr>
      <w:t>2</w:t>
    </w:r>
    <w:r>
      <w:rPr>
        <w:rFonts w:ascii="Arial" w:eastAsia="Arial" w:hAnsi="Arial" w:cs="Arial"/>
        <w:sz w:val="24"/>
        <w:szCs w:val="24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6568E5FE" wp14:editId="044C3FFB">
          <wp:simplePos x="0" y="0"/>
          <wp:positionH relativeFrom="column">
            <wp:posOffset>0</wp:posOffset>
          </wp:positionH>
          <wp:positionV relativeFrom="paragraph">
            <wp:posOffset>90300</wp:posOffset>
          </wp:positionV>
          <wp:extent cx="5400000" cy="54000"/>
          <wp:effectExtent l="0" t="0" r="0" b="0"/>
          <wp:wrapNone/>
          <wp:docPr id="1747789036" name="image3.png" descr="https://lh3.googleusercontent.com/8jWzatlJHutcGqPC0r4uto32xdtQMzjSQQtsT6oEYESlAvXqkmSvT1VQTEjXK-dBJrO3ZCU_fPqv6DQPv1PgDgBONyRmAp4gKVK1P2LoRvOnakGLgZuEa7EaXRUsnDbmjdg1PvC5yTDYr0ueZ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8jWzatlJHutcGqPC0r4uto32xdtQMzjSQQtsT6oEYESlAvXqkmSvT1VQTEjXK-dBJrO3ZCU_fPqv6DQPv1PgDgBONyRmAp4gKVK1P2LoRvOnakGLgZuEa7EaXRUsnDbmjdg1PvC5yTDYr0ueZ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0" cy="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7C3F450A" wp14:editId="22488E11">
          <wp:simplePos x="0" y="0"/>
          <wp:positionH relativeFrom="column">
            <wp:posOffset>3571875</wp:posOffset>
          </wp:positionH>
          <wp:positionV relativeFrom="paragraph">
            <wp:posOffset>147450</wp:posOffset>
          </wp:positionV>
          <wp:extent cx="2589302" cy="694944"/>
          <wp:effectExtent l="0" t="0" r="0" b="0"/>
          <wp:wrapNone/>
          <wp:docPr id="1020137147" name="image4.png" descr="https://lh4.googleusercontent.com/hx9qd2nHfluX9kaqFka-W_hQPFnudFJTquxnRUSqr-LrWdQUOdNAQyEy_C2W8PKJdORAxA1r2eGM560B-VXXMSVHjRt8gqJjstsNeIbX0z348XfWfzCTlIzBUrxk3h4MJIBt9tJN9RvPwhBY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4.googleusercontent.com/hx9qd2nHfluX9kaqFka-W_hQPFnudFJTquxnRUSqr-LrWdQUOdNAQyEy_C2W8PKJdORAxA1r2eGM560B-VXXMSVHjRt8gqJjstsNeIbX0z348XfWfzCTlIzBUrxk3h4MJIBt9tJN9RvPwhBYd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9302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EC9B88" w14:textId="77777777" w:rsidR="00E755CD" w:rsidRDefault="00000000">
    <w:pPr>
      <w:widowControl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Rua Eliezer Levy, 1097, </w:t>
    </w:r>
    <w:proofErr w:type="gramStart"/>
    <w:r>
      <w:rPr>
        <w:rFonts w:ascii="Arial" w:eastAsia="Arial" w:hAnsi="Arial" w:cs="Arial"/>
        <w:sz w:val="16"/>
        <w:szCs w:val="16"/>
      </w:rPr>
      <w:t>Central,  Macapá</w:t>
    </w:r>
    <w:proofErr w:type="gramEnd"/>
    <w:r>
      <w:rPr>
        <w:rFonts w:ascii="Arial" w:eastAsia="Arial" w:hAnsi="Arial" w:cs="Arial"/>
        <w:sz w:val="16"/>
        <w:szCs w:val="16"/>
      </w:rPr>
      <w:t>-AP, CEP: 68900-083</w:t>
    </w:r>
  </w:p>
  <w:p w14:paraId="76176C92" w14:textId="77777777" w:rsidR="00E755CD" w:rsidRDefault="00000000">
    <w:pPr>
      <w:widowControl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16"/>
        <w:szCs w:val="16"/>
      </w:rPr>
      <w:t xml:space="preserve">Site: </w:t>
    </w:r>
    <w:hyperlink r:id="rId3">
      <w:r>
        <w:rPr>
          <w:rFonts w:ascii="Arial" w:eastAsia="Arial" w:hAnsi="Arial" w:cs="Arial"/>
          <w:color w:val="262626"/>
          <w:sz w:val="16"/>
          <w:szCs w:val="16"/>
        </w:rPr>
        <w:t>fumcult.macapa.ap.gov.br</w:t>
      </w:r>
    </w:hyperlink>
    <w:r>
      <w:rPr>
        <w:rFonts w:ascii="Arial" w:eastAsia="Arial" w:hAnsi="Arial" w:cs="Arial"/>
        <w:color w:val="262626"/>
        <w:sz w:val="16"/>
        <w:szCs w:val="16"/>
      </w:rPr>
      <w:t xml:space="preserve"> e</w:t>
    </w:r>
    <w:r>
      <w:rPr>
        <w:rFonts w:ascii="Arial" w:eastAsia="Arial" w:hAnsi="Arial" w:cs="Arial"/>
        <w:sz w:val="16"/>
        <w:szCs w:val="16"/>
      </w:rPr>
      <w:t xml:space="preserve"> E-mail:fumcultmacapa@gmail.com </w:t>
    </w:r>
  </w:p>
  <w:p w14:paraId="7BAD17C5" w14:textId="77777777" w:rsidR="00E755CD" w:rsidRDefault="00000000">
    <w:pPr>
      <w:widowControl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CNPJ: </w:t>
    </w:r>
    <w:r>
      <w:rPr>
        <w:rFonts w:ascii="Arial" w:eastAsia="Arial" w:hAnsi="Arial" w:cs="Arial"/>
        <w:color w:val="262626"/>
        <w:sz w:val="16"/>
        <w:szCs w:val="16"/>
      </w:rPr>
      <w:t>14.535.509/0001-43</w:t>
    </w:r>
  </w:p>
  <w:p w14:paraId="3A75CEC9" w14:textId="77777777" w:rsidR="00E755CD" w:rsidRDefault="00E755CD">
    <w:pPr>
      <w:widowControl/>
      <w:rPr>
        <w:rFonts w:ascii="Arial" w:eastAsia="Arial" w:hAnsi="Arial" w:cs="Arial"/>
        <w:sz w:val="24"/>
        <w:szCs w:val="24"/>
      </w:rPr>
    </w:pPr>
  </w:p>
  <w:p w14:paraId="548AD65A" w14:textId="77777777" w:rsidR="00E755CD" w:rsidRDefault="00E755CD">
    <w:pPr>
      <w:widowControl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38C0" w14:textId="77777777" w:rsidR="003E28B8" w:rsidRDefault="003E28B8">
      <w:r>
        <w:separator/>
      </w:r>
    </w:p>
  </w:footnote>
  <w:footnote w:type="continuationSeparator" w:id="0">
    <w:p w14:paraId="704C2648" w14:textId="77777777" w:rsidR="003E28B8" w:rsidRDefault="003E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FB8" w14:textId="77777777" w:rsidR="00E755CD" w:rsidRDefault="00E75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24F" w14:textId="77777777" w:rsidR="00E755CD" w:rsidRDefault="00000000">
    <w:pPr>
      <w:ind w:right="130"/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879336" wp14:editId="15275B75">
          <wp:simplePos x="0" y="0"/>
          <wp:positionH relativeFrom="column">
            <wp:posOffset>2600325</wp:posOffset>
          </wp:positionH>
          <wp:positionV relativeFrom="paragraph">
            <wp:posOffset>104775</wp:posOffset>
          </wp:positionV>
          <wp:extent cx="440705" cy="519503"/>
          <wp:effectExtent l="0" t="0" r="0" b="0"/>
          <wp:wrapNone/>
          <wp:docPr id="838936137" name="image2.png" descr="https://lh6.googleusercontent.com/c4XtvZZEdpKqzA1LnSYfGYweBoLOd0rdnO9tgltIp5bU0v8l2t8GNFpZ4OD8UXdbX2ERk9SKSCSdKxlSTPf1LrCUOrVuzUgcWqkbETRRsCqszi6UqzKJPXAengM8iDCp2QdgHfCXRZapdXOMW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c4XtvZZEdpKqzA1LnSYfGYweBoLOd0rdnO9tgltIp5bU0v8l2t8GNFpZ4OD8UXdbX2ERk9SKSCSdKxlSTPf1LrCUOrVuzUgcWqkbETRRsCqszi6UqzKJPXAengM8iDCp2QdgHfCXRZapdXOMW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05" cy="519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EB358" w14:textId="77777777" w:rsidR="00E755CD" w:rsidRDefault="00E755CD">
    <w:pPr>
      <w:ind w:right="130"/>
      <w:jc w:val="center"/>
      <w:rPr>
        <w:sz w:val="20"/>
        <w:szCs w:val="20"/>
      </w:rPr>
    </w:pPr>
  </w:p>
  <w:p w14:paraId="6CF31E38" w14:textId="77777777" w:rsidR="00E755CD" w:rsidRDefault="00E755CD">
    <w:pPr>
      <w:ind w:right="130"/>
      <w:jc w:val="center"/>
      <w:rPr>
        <w:sz w:val="20"/>
        <w:szCs w:val="20"/>
      </w:rPr>
    </w:pPr>
  </w:p>
  <w:p w14:paraId="45DB2FB9" w14:textId="77777777" w:rsidR="00E755CD" w:rsidRDefault="00E755CD">
    <w:pPr>
      <w:ind w:right="130"/>
      <w:jc w:val="center"/>
      <w:rPr>
        <w:sz w:val="20"/>
        <w:szCs w:val="20"/>
      </w:rPr>
    </w:pPr>
  </w:p>
  <w:p w14:paraId="04C29CE9" w14:textId="77777777" w:rsidR="00E755CD" w:rsidRDefault="00000000">
    <w:pPr>
      <w:ind w:right="13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MUNICÍPIO DE MACAPÁ</w:t>
    </w:r>
  </w:p>
  <w:p w14:paraId="390A3BCF" w14:textId="77777777" w:rsidR="00E755CD" w:rsidRDefault="00000000">
    <w:pPr>
      <w:ind w:right="13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FUNDAÇÃO MUNICIPAL DE CULTURA – FUMCULT/PMM</w:t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21EC4D01" wp14:editId="0152ED5E">
          <wp:simplePos x="0" y="0"/>
          <wp:positionH relativeFrom="column">
            <wp:posOffset>1</wp:posOffset>
          </wp:positionH>
          <wp:positionV relativeFrom="paragraph">
            <wp:posOffset>142875</wp:posOffset>
          </wp:positionV>
          <wp:extent cx="5759450" cy="73025"/>
          <wp:effectExtent l="0" t="0" r="0" b="0"/>
          <wp:wrapNone/>
          <wp:docPr id="208940407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A551A2" w14:textId="77777777" w:rsidR="00E755CD" w:rsidRDefault="00E755CD">
    <w:pPr>
      <w:ind w:right="130"/>
      <w:jc w:val="center"/>
      <w:rPr>
        <w:rFonts w:ascii="Arial" w:eastAsia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0AC" w14:textId="77777777" w:rsidR="00E75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7ED859" wp14:editId="213EB4B0">
          <wp:extent cx="966470" cy="545465"/>
          <wp:effectExtent l="0" t="0" r="0" b="0"/>
          <wp:docPr id="208947245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252" t="12431" r="26464" b="17776"/>
                  <a:stretch>
                    <a:fillRect/>
                  </a:stretch>
                </pic:blipFill>
                <pic:spPr>
                  <a:xfrm>
                    <a:off x="0" y="0"/>
                    <a:ext cx="96647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F25"/>
    <w:multiLevelType w:val="multilevel"/>
    <w:tmpl w:val="076C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CDC"/>
    <w:multiLevelType w:val="multilevel"/>
    <w:tmpl w:val="4402509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num w:numId="1" w16cid:durableId="1300649686">
    <w:abstractNumId w:val="0"/>
  </w:num>
  <w:num w:numId="2" w16cid:durableId="18443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CD"/>
    <w:rsid w:val="000E32AF"/>
    <w:rsid w:val="003E28B8"/>
    <w:rsid w:val="005F0873"/>
    <w:rsid w:val="00733B43"/>
    <w:rsid w:val="00810FA3"/>
    <w:rsid w:val="00A15189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729"/>
  <w15:docId w15:val="{6ADE5930-B203-40C2-BBAC-F80ED36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59595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80"/>
    </w:pPr>
    <w:rPr>
      <w:rFonts w:ascii="Play" w:eastAsia="Play" w:hAnsi="Play" w:cs="Play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733B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umcult.macapa.ap.gov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MAICON</dc:creator>
  <cp:lastModifiedBy>Maicon Nunes</cp:lastModifiedBy>
  <cp:revision>2</cp:revision>
  <cp:lastPrinted>2024-06-04T21:08:00Z</cp:lastPrinted>
  <dcterms:created xsi:type="dcterms:W3CDTF">2024-06-04T21:18:00Z</dcterms:created>
  <dcterms:modified xsi:type="dcterms:W3CDTF">2024-06-04T21:18:00Z</dcterms:modified>
</cp:coreProperties>
</file>